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F1FC" w14:textId="70111999" w:rsidR="005C22F5" w:rsidRDefault="005C22F5" w:rsidP="005C22F5">
      <w:pPr>
        <w:spacing w:after="0" w:line="240" w:lineRule="auto"/>
        <w:jc w:val="center"/>
        <w:rPr>
          <w:rFonts w:eastAsia="Times New Roman" w:cstheme="minorHAnsi"/>
          <w:b/>
          <w:bCs/>
          <w:color w:val="008000"/>
          <w:sz w:val="28"/>
          <w:szCs w:val="18"/>
          <w:lang w:eastAsia="sl-SI"/>
        </w:rPr>
      </w:pPr>
      <w:r w:rsidRPr="00545655">
        <w:rPr>
          <w:rFonts w:eastAsia="Calibri" w:cstheme="minorHAnsi"/>
          <w:b/>
          <w:color w:val="008000"/>
          <w:sz w:val="28"/>
          <w:szCs w:val="20"/>
        </w:rPr>
        <w:t xml:space="preserve">PARTICIPATIVNI PRORAČUN OBČINE SEMIČ </w:t>
      </w:r>
      <w:r w:rsidRPr="00545655">
        <w:rPr>
          <w:rFonts w:eastAsia="Times New Roman" w:cstheme="minorHAnsi"/>
          <w:b/>
          <w:bCs/>
          <w:color w:val="008000"/>
          <w:sz w:val="28"/>
          <w:szCs w:val="18"/>
          <w:lang w:eastAsia="sl-SI"/>
        </w:rPr>
        <w:t>ZA LETI 2021 IN 2022</w:t>
      </w:r>
    </w:p>
    <w:p w14:paraId="5BC77E79" w14:textId="77777777" w:rsidR="005C22F5" w:rsidRPr="005C22F5" w:rsidRDefault="005C22F5" w:rsidP="005C22F5">
      <w:pPr>
        <w:jc w:val="center"/>
        <w:rPr>
          <w:b/>
          <w:bCs/>
          <w:color w:val="FF0000"/>
          <w:sz w:val="16"/>
          <w:szCs w:val="16"/>
        </w:rPr>
      </w:pPr>
    </w:p>
    <w:p w14:paraId="3A85EEFE" w14:textId="0F4BD7E7" w:rsidR="005C22F5" w:rsidRDefault="005C22F5" w:rsidP="005C22F5">
      <w:pPr>
        <w:jc w:val="center"/>
        <w:rPr>
          <w:b/>
          <w:bCs/>
          <w:color w:val="FF0000"/>
          <w:sz w:val="56"/>
          <w:szCs w:val="56"/>
        </w:rPr>
      </w:pPr>
      <w:r w:rsidRPr="005C22F5">
        <w:rPr>
          <w:b/>
          <w:bCs/>
          <w:color w:val="FF0000"/>
          <w:sz w:val="56"/>
          <w:szCs w:val="56"/>
        </w:rPr>
        <w:t>GLASOVNICA</w:t>
      </w:r>
    </w:p>
    <w:p w14:paraId="500639DE" w14:textId="77777777" w:rsidR="005C22F5" w:rsidRPr="005C22F5" w:rsidRDefault="005C22F5" w:rsidP="005C22F5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5"/>
      </w:tblGrid>
      <w:tr w:rsidR="005C22F5" w:rsidRPr="005C22F5" w14:paraId="027885E7" w14:textId="77777777" w:rsidTr="005C22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6DC7B" w14:textId="77777777" w:rsidR="005C22F5" w:rsidRPr="005C22F5" w:rsidRDefault="005C22F5" w:rsidP="005C22F5">
            <w:pPr>
              <w:spacing w:after="0" w:line="360" w:lineRule="auto"/>
              <w:rPr>
                <w:rFonts w:eastAsia="Times New Roman" w:cstheme="minorHAnsi"/>
                <w:i/>
                <w:iCs/>
                <w:lang w:eastAsia="sl-SI"/>
              </w:rPr>
            </w:pPr>
            <w:r w:rsidRPr="005C22F5">
              <w:rPr>
                <w:rFonts w:eastAsia="Times New Roman" w:cstheme="minorHAnsi"/>
                <w:i/>
                <w:iCs/>
                <w:lang w:eastAsia="sl-SI"/>
              </w:rPr>
              <w:t xml:space="preserve">Ime in priimek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490" w14:textId="6A9A2C76" w:rsidR="005C22F5" w:rsidRPr="005C22F5" w:rsidRDefault="005C22F5" w:rsidP="005C22F5">
            <w:pPr>
              <w:spacing w:after="0" w:line="360" w:lineRule="auto"/>
              <w:rPr>
                <w:rFonts w:ascii="Arial" w:eastAsia="Times New Roman" w:hAnsi="Arial" w:cs="Arial"/>
                <w:color w:val="0033CC"/>
                <w:lang w:eastAsia="sl-SI"/>
              </w:rPr>
            </w:pPr>
          </w:p>
        </w:tc>
      </w:tr>
      <w:tr w:rsidR="005C22F5" w:rsidRPr="005C22F5" w14:paraId="4742FF81" w14:textId="77777777" w:rsidTr="005C22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B59D5F" w14:textId="77777777" w:rsidR="005C22F5" w:rsidRPr="005C22F5" w:rsidRDefault="005C22F5" w:rsidP="005C22F5">
            <w:pPr>
              <w:spacing w:after="0" w:line="360" w:lineRule="auto"/>
              <w:rPr>
                <w:rFonts w:eastAsia="Times New Roman" w:cstheme="minorHAnsi"/>
                <w:i/>
                <w:iCs/>
                <w:lang w:eastAsia="sl-SI"/>
              </w:rPr>
            </w:pPr>
            <w:r w:rsidRPr="005C22F5">
              <w:rPr>
                <w:rFonts w:eastAsia="Times New Roman" w:cstheme="minorHAnsi"/>
                <w:i/>
                <w:iCs/>
                <w:lang w:eastAsia="sl-SI"/>
              </w:rPr>
              <w:t xml:space="preserve">Naslov stalnega prebivališča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708" w14:textId="37A89484" w:rsidR="005C22F5" w:rsidRPr="005C22F5" w:rsidRDefault="005C22F5" w:rsidP="005C22F5">
            <w:pPr>
              <w:spacing w:after="0" w:line="360" w:lineRule="auto"/>
              <w:rPr>
                <w:rFonts w:ascii="Arial" w:eastAsia="Times New Roman" w:hAnsi="Arial" w:cs="Arial"/>
                <w:color w:val="0033CC"/>
                <w:lang w:eastAsia="sl-SI"/>
              </w:rPr>
            </w:pPr>
          </w:p>
        </w:tc>
      </w:tr>
      <w:tr w:rsidR="005C22F5" w:rsidRPr="005C22F5" w14:paraId="042C241B" w14:textId="77777777" w:rsidTr="005C22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0CA48" w14:textId="77777777" w:rsidR="005C22F5" w:rsidRPr="005C22F5" w:rsidRDefault="005C22F5" w:rsidP="005C22F5">
            <w:pPr>
              <w:spacing w:after="0" w:line="360" w:lineRule="auto"/>
              <w:rPr>
                <w:rFonts w:eastAsia="Times New Roman" w:cstheme="minorHAnsi"/>
                <w:i/>
                <w:iCs/>
                <w:lang w:eastAsia="sl-SI"/>
              </w:rPr>
            </w:pPr>
            <w:r w:rsidRPr="005C22F5">
              <w:rPr>
                <w:rFonts w:eastAsia="Times New Roman" w:cstheme="minorHAnsi"/>
                <w:i/>
                <w:iCs/>
                <w:lang w:eastAsia="sl-SI"/>
              </w:rPr>
              <w:t xml:space="preserve">Telefon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4DD" w14:textId="59566A23" w:rsidR="005C22F5" w:rsidRPr="005C22F5" w:rsidRDefault="005C22F5" w:rsidP="005C22F5">
            <w:pPr>
              <w:spacing w:after="0" w:line="360" w:lineRule="auto"/>
              <w:rPr>
                <w:rFonts w:ascii="Arial" w:eastAsia="Times New Roman" w:hAnsi="Arial" w:cs="Arial"/>
                <w:color w:val="0033CC"/>
                <w:lang w:eastAsia="sl-SI"/>
              </w:rPr>
            </w:pPr>
          </w:p>
        </w:tc>
      </w:tr>
      <w:tr w:rsidR="005C22F5" w:rsidRPr="005C22F5" w14:paraId="7246B91C" w14:textId="77777777" w:rsidTr="005C22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1CFEA" w14:textId="422FDCAD" w:rsidR="005C22F5" w:rsidRPr="005C22F5" w:rsidRDefault="005C22F5" w:rsidP="005C22F5">
            <w:pPr>
              <w:spacing w:after="0" w:line="360" w:lineRule="auto"/>
              <w:rPr>
                <w:rFonts w:eastAsia="Times New Roman" w:cstheme="minorHAnsi"/>
                <w:i/>
                <w:iCs/>
                <w:lang w:eastAsia="sl-SI"/>
              </w:rPr>
            </w:pPr>
            <w:r>
              <w:rPr>
                <w:rFonts w:eastAsia="Times New Roman" w:cstheme="minorHAnsi"/>
                <w:i/>
                <w:iCs/>
                <w:lang w:eastAsia="sl-SI"/>
              </w:rPr>
              <w:t xml:space="preserve">EMŠO </w:t>
            </w:r>
            <w:r w:rsidRPr="005C22F5">
              <w:rPr>
                <w:rFonts w:eastAsia="Times New Roman" w:cstheme="minorHAnsi"/>
                <w:i/>
                <w:iCs/>
                <w:lang w:eastAsia="sl-SI"/>
              </w:rPr>
              <w:t xml:space="preserve">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F03" w14:textId="6332A6EA" w:rsidR="005C22F5" w:rsidRPr="005C22F5" w:rsidRDefault="005C22F5" w:rsidP="005C22F5">
            <w:pPr>
              <w:spacing w:after="0" w:line="360" w:lineRule="auto"/>
              <w:rPr>
                <w:rFonts w:ascii="Arial" w:eastAsia="Times New Roman" w:hAnsi="Arial" w:cs="Arial"/>
                <w:color w:val="0033CC"/>
                <w:lang w:eastAsia="sl-SI"/>
              </w:rPr>
            </w:pPr>
          </w:p>
        </w:tc>
      </w:tr>
    </w:tbl>
    <w:p w14:paraId="1E384AE7" w14:textId="5FCE2D4D" w:rsidR="005C22F5" w:rsidRDefault="005C22F5" w:rsidP="005C22F5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14:paraId="03ACC98E" w14:textId="41494298" w:rsidR="00010CA5" w:rsidRPr="00010CA5" w:rsidRDefault="00010CA5" w:rsidP="00010CA5">
      <w:pPr>
        <w:spacing w:after="0" w:line="240" w:lineRule="auto"/>
        <w:jc w:val="center"/>
        <w:rPr>
          <w:rFonts w:eastAsia="Times New Roman" w:cstheme="minorHAnsi"/>
          <w:color w:val="FF0000"/>
          <w:sz w:val="40"/>
          <w:szCs w:val="40"/>
          <w:lang w:eastAsia="sl-SI"/>
        </w:rPr>
      </w:pPr>
      <w:r w:rsidRPr="00010CA5">
        <w:rPr>
          <w:rFonts w:eastAsia="Times New Roman" w:cstheme="minorHAnsi"/>
          <w:color w:val="FF0000"/>
          <w:sz w:val="40"/>
          <w:szCs w:val="40"/>
          <w:lang w:eastAsia="sl-SI"/>
        </w:rPr>
        <w:t xml:space="preserve">glasujem za </w:t>
      </w:r>
      <w:r>
        <w:rPr>
          <w:rFonts w:eastAsia="Times New Roman" w:cstheme="minorHAnsi"/>
          <w:color w:val="FF0000"/>
          <w:sz w:val="40"/>
          <w:szCs w:val="40"/>
          <w:lang w:eastAsia="sl-SI"/>
        </w:rPr>
        <w:t xml:space="preserve">naslednje 4 </w:t>
      </w:r>
      <w:r w:rsidRPr="00010CA5">
        <w:rPr>
          <w:rFonts w:eastAsia="Times New Roman" w:cstheme="minorHAnsi"/>
          <w:color w:val="FF0000"/>
          <w:sz w:val="40"/>
          <w:szCs w:val="40"/>
          <w:lang w:eastAsia="sl-SI"/>
        </w:rPr>
        <w:t>projekte</w:t>
      </w:r>
      <w:r w:rsidR="001F2DC5">
        <w:rPr>
          <w:rFonts w:eastAsia="Times New Roman" w:cstheme="minorHAnsi"/>
          <w:color w:val="FF0000"/>
          <w:sz w:val="40"/>
          <w:szCs w:val="40"/>
          <w:lang w:eastAsia="sl-SI"/>
        </w:rPr>
        <w:t>:</w:t>
      </w:r>
    </w:p>
    <w:p w14:paraId="69CCAD99" w14:textId="77777777" w:rsidR="00010CA5" w:rsidRPr="005C22F5" w:rsidRDefault="00010CA5" w:rsidP="005C22F5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14:paraId="6C73B383" w14:textId="276D0764" w:rsidR="005C22F5" w:rsidRPr="00F97A54" w:rsidRDefault="005C22F5" w:rsidP="00F97A54">
      <w:pPr>
        <w:jc w:val="both"/>
        <w:rPr>
          <w:b/>
          <w:bCs/>
        </w:rPr>
      </w:pPr>
      <w:r w:rsidRPr="00F97A54">
        <w:rPr>
          <w:b/>
          <w:bCs/>
        </w:rPr>
        <w:t xml:space="preserve">Glas je potrebno oddati za </w:t>
      </w:r>
      <w:r w:rsidRPr="00F97A54">
        <w:rPr>
          <w:b/>
          <w:bCs/>
          <w:u w:val="single"/>
        </w:rPr>
        <w:t>4 projektne predloge</w:t>
      </w:r>
      <w:r w:rsidR="00F97A54">
        <w:rPr>
          <w:b/>
          <w:bCs/>
          <w:u w:val="single"/>
        </w:rPr>
        <w:t xml:space="preserve">. </w:t>
      </w:r>
      <w:r w:rsidR="00F97A54" w:rsidRPr="00B11F33">
        <w:rPr>
          <w:b/>
          <w:bCs/>
        </w:rPr>
        <w:t xml:space="preserve">Vsak </w:t>
      </w:r>
      <w:r w:rsidRPr="00B11F33">
        <w:rPr>
          <w:b/>
          <w:bCs/>
        </w:rPr>
        <w:t xml:space="preserve">projektni predlog </w:t>
      </w:r>
      <w:r w:rsidR="00F97A54" w:rsidRPr="00B11F33">
        <w:rPr>
          <w:b/>
          <w:bCs/>
        </w:rPr>
        <w:t xml:space="preserve">mora biti </w:t>
      </w:r>
      <w:r w:rsidRPr="00424F68">
        <w:rPr>
          <w:b/>
          <w:bCs/>
          <w:u w:val="single"/>
        </w:rPr>
        <w:t>z drugega območja</w:t>
      </w:r>
      <w:r w:rsidR="00B11F33">
        <w:rPr>
          <w:b/>
          <w:bCs/>
        </w:rPr>
        <w:t>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222"/>
      </w:tblGrid>
      <w:tr w:rsidR="0087184E" w:rsidRPr="000516F6" w14:paraId="55F26E04" w14:textId="77777777" w:rsidTr="0087184E">
        <w:trPr>
          <w:trHeight w:val="6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EA91D7D" w14:textId="06974B88" w:rsidR="0087184E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Območje  /     </w:t>
            </w:r>
            <w:r w:rsidRPr="0087184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projektnega predloga</w:t>
            </w:r>
          </w:p>
        </w:tc>
      </w:tr>
      <w:tr w:rsidR="00F97A54" w:rsidRPr="000516F6" w14:paraId="71E01AE0" w14:textId="77777777" w:rsidTr="00F97A5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726F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E423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7A54" w:rsidRPr="000516F6" w14:paraId="6FD1E35B" w14:textId="77777777" w:rsidTr="00F97A54">
        <w:trPr>
          <w:trHeight w:val="39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14:paraId="3D73F4D1" w14:textId="6F009514" w:rsidR="00F97A54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Območje:      </w:t>
            </w:r>
            <w:r w:rsidR="00F97A54"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Črmošnjice</w:t>
            </w:r>
          </w:p>
        </w:tc>
      </w:tr>
      <w:tr w:rsidR="00F97A54" w:rsidRPr="000516F6" w14:paraId="030EB2FB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0953" w14:textId="677B1AAB" w:rsidR="00F97A54" w:rsidRPr="000516F6" w:rsidRDefault="00F97A54" w:rsidP="00F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CEAB51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Parkirni prostor s košem za smeti - Brezovica</w:t>
            </w:r>
          </w:p>
        </w:tc>
      </w:tr>
      <w:tr w:rsidR="00F97A54" w:rsidRPr="000516F6" w14:paraId="2CBDBFFC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FA35" w14:textId="293A55EC" w:rsidR="00F97A54" w:rsidRPr="000516F6" w:rsidRDefault="00F97A54" w:rsidP="00F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2FB7D9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Ureditev dovoza za stanovalce in pešpot za obiskovalce Divjega Potoka</w:t>
            </w:r>
          </w:p>
        </w:tc>
      </w:tr>
      <w:tr w:rsidR="00F97A54" w:rsidRPr="000516F6" w14:paraId="3AAB4142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8E6" w14:textId="3950C7A1" w:rsidR="00F97A54" w:rsidRPr="000516F6" w:rsidRDefault="00F97A54" w:rsidP="00F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CC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AB3492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Ureditev parkirišča za obiskovalce Divjega Potoka</w:t>
            </w:r>
          </w:p>
        </w:tc>
      </w:tr>
      <w:tr w:rsidR="00F97A54" w:rsidRPr="000516F6" w14:paraId="11863638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39F" w14:textId="6B07489F" w:rsidR="00F97A54" w:rsidRPr="000516F6" w:rsidRDefault="00F97A54" w:rsidP="00F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DBE203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Igrala na Gačah</w:t>
            </w:r>
          </w:p>
        </w:tc>
      </w:tr>
      <w:tr w:rsidR="00F97A54" w:rsidRPr="000516F6" w14:paraId="508C46EF" w14:textId="77777777" w:rsidTr="00F97A5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C6E7" w14:textId="77777777" w:rsidR="00F97A54" w:rsidRPr="000516F6" w:rsidRDefault="00F97A54" w:rsidP="00F9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6D7A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7A54" w:rsidRPr="000516F6" w14:paraId="257E8CF9" w14:textId="77777777" w:rsidTr="00F97A54">
        <w:trPr>
          <w:trHeight w:val="39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14:paraId="308A0D47" w14:textId="218BC08B" w:rsidR="00F97A54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Območje:      </w:t>
            </w:r>
            <w:r w:rsidR="00F97A54"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Stranska vas</w:t>
            </w:r>
          </w:p>
        </w:tc>
      </w:tr>
      <w:tr w:rsidR="00F97A54" w:rsidRPr="000516F6" w14:paraId="5159905F" w14:textId="77777777" w:rsidTr="00F97A54"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81B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BEF766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Adaptacija dotrajane konstrukcije in postavitev nove zaščitne mreže na asfaltnem igrišču ŠD Stranska vas</w:t>
            </w:r>
          </w:p>
        </w:tc>
      </w:tr>
      <w:tr w:rsidR="00F97A54" w:rsidRPr="000516F6" w14:paraId="320BF3A7" w14:textId="77777777" w:rsidTr="00F97A5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7555" w14:textId="77777777" w:rsidR="00F97A54" w:rsidRPr="000516F6" w:rsidRDefault="00F97A54" w:rsidP="00051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4280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7A54" w:rsidRPr="000516F6" w14:paraId="0A30C873" w14:textId="77777777" w:rsidTr="00F97A54">
        <w:trPr>
          <w:trHeight w:val="39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14:paraId="0F8F29E8" w14:textId="4FE30055" w:rsidR="00F97A54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Območje:     </w:t>
            </w:r>
            <w:r w:rsidR="00F97A54"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Štrekljevec</w:t>
            </w:r>
          </w:p>
        </w:tc>
      </w:tr>
      <w:tr w:rsidR="00F97A54" w:rsidRPr="000516F6" w14:paraId="32B1B817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7A2" w14:textId="65D822B0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73E0A2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Asfaltiranje makadamske poti od </w:t>
            </w:r>
            <w:proofErr w:type="spellStart"/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Didoviča</w:t>
            </w:r>
            <w:proofErr w:type="spellEnd"/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do Malenšek </w:t>
            </w:r>
            <w:proofErr w:type="spellStart"/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Markota</w:t>
            </w:r>
            <w:proofErr w:type="spellEnd"/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</w:tr>
      <w:tr w:rsidR="00F97A54" w:rsidRPr="000516F6" w14:paraId="15C9F7AD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6D1" w14:textId="3DFEFC53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0DFF50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Zamenjava otroških igral pri podružnični OŠ Štrekljevec</w:t>
            </w:r>
          </w:p>
        </w:tc>
      </w:tr>
      <w:tr w:rsidR="00F97A54" w:rsidRPr="000516F6" w14:paraId="036442A4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B71" w14:textId="33CF06E2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396C06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Ureditev - nasip poti od Štrekljevca do Kala</w:t>
            </w:r>
          </w:p>
        </w:tc>
      </w:tr>
      <w:tr w:rsidR="00F97A54" w:rsidRPr="000516F6" w14:paraId="0C2F7907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3837" w14:textId="2847E69E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425704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Ureditev rekreacijske poti Štrekljevec - Omota</w:t>
            </w:r>
          </w:p>
        </w:tc>
      </w:tr>
      <w:tr w:rsidR="00F97A54" w:rsidRPr="000516F6" w14:paraId="765D4832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A789" w14:textId="77777777" w:rsidR="00F97A54" w:rsidRPr="000516F6" w:rsidRDefault="00F97A54" w:rsidP="00051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E9C4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7A54" w:rsidRPr="000516F6" w14:paraId="566F89E0" w14:textId="77777777" w:rsidTr="00F97A54">
        <w:trPr>
          <w:trHeight w:val="39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14:paraId="73A7AC5C" w14:textId="328C9357" w:rsidR="00F97A54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Območje:     </w:t>
            </w:r>
            <w:r w:rsidR="001F2DC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="00F97A54"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Črešnjevec</w:t>
            </w:r>
          </w:p>
        </w:tc>
      </w:tr>
      <w:tr w:rsidR="00F97A54" w:rsidRPr="000516F6" w14:paraId="0928CA7F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456D" w14:textId="6966FF0E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EB9120E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Ureditev dostopne ceste od glavne ceste do stanovanjske hiše št. 40 - Krvavčji Vrh</w:t>
            </w:r>
          </w:p>
        </w:tc>
      </w:tr>
      <w:tr w:rsidR="00F97A54" w:rsidRPr="000516F6" w14:paraId="7F48B392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1046" w14:textId="7A22E1D4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9638BA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Postavitev otroških igral in ureditev otroškega igrišča Krvavčji Vrh</w:t>
            </w:r>
          </w:p>
        </w:tc>
      </w:tr>
      <w:tr w:rsidR="00F97A54" w:rsidRPr="000516F6" w14:paraId="7CFFDC44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E758" w14:textId="6D521FE1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40E5D2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Preplastitev prostora pred GD in večnamensko stavbo na Cerovcu</w:t>
            </w:r>
          </w:p>
        </w:tc>
      </w:tr>
      <w:tr w:rsidR="00F97A54" w:rsidRPr="000516F6" w14:paraId="796AE170" w14:textId="77777777" w:rsidTr="00F97A5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1316" w14:textId="77777777" w:rsidR="00F97A54" w:rsidRPr="000516F6" w:rsidRDefault="00F97A54" w:rsidP="00051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A36E1" w14:textId="6336F5E2" w:rsidR="00F97A54" w:rsidRDefault="00F97A54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4E83C108" w14:textId="77777777" w:rsidR="0087184E" w:rsidRDefault="0087184E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  <w:p w14:paraId="109332E6" w14:textId="7C8970D3" w:rsidR="00010CA5" w:rsidRPr="000516F6" w:rsidRDefault="00010CA5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7A54" w:rsidRPr="000516F6" w14:paraId="0ECE91B1" w14:textId="77777777" w:rsidTr="00F97A54">
        <w:trPr>
          <w:trHeight w:val="39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14:paraId="145774CF" w14:textId="64317E75" w:rsidR="00F97A54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 xml:space="preserve">Območje:    </w:t>
            </w:r>
            <w:r w:rsidR="00F97A54"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Gradnik</w:t>
            </w:r>
          </w:p>
        </w:tc>
      </w:tr>
      <w:tr w:rsidR="00F97A54" w:rsidRPr="000516F6" w14:paraId="35201B9C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F4DD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D3999A7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Ureditev otroškega igrišča s postavitvijo zunanjih igral v naselju Gradnik</w:t>
            </w:r>
          </w:p>
        </w:tc>
      </w:tr>
      <w:tr w:rsidR="00F97A54" w:rsidRPr="000516F6" w14:paraId="14408247" w14:textId="77777777" w:rsidTr="00F97A54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F189" w14:textId="77777777" w:rsidR="00F97A54" w:rsidRPr="000516F6" w:rsidRDefault="00F97A54" w:rsidP="00051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1A5" w14:textId="77777777" w:rsidR="00F97A54" w:rsidRPr="000516F6" w:rsidRDefault="00F97A54" w:rsidP="0005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F97A54" w:rsidRPr="000516F6" w14:paraId="75FD349C" w14:textId="77777777" w:rsidTr="00F97A54">
        <w:trPr>
          <w:trHeight w:val="39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14:paraId="09D29192" w14:textId="356A1FD1" w:rsidR="00F97A54" w:rsidRPr="000516F6" w:rsidRDefault="0087184E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Območje:    </w:t>
            </w:r>
            <w:r w:rsidR="00F97A54"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Semič</w:t>
            </w:r>
          </w:p>
        </w:tc>
      </w:tr>
      <w:tr w:rsidR="00F97A54" w:rsidRPr="000516F6" w14:paraId="0A2A02B3" w14:textId="77777777" w:rsidTr="00F97A54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AD6" w14:textId="7AD291C5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55E874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Preplastitev ulice "Pri pošti"</w:t>
            </w:r>
          </w:p>
        </w:tc>
      </w:tr>
      <w:tr w:rsidR="00F97A54" w:rsidRPr="000516F6" w14:paraId="3ACF303D" w14:textId="77777777" w:rsidTr="00424F68">
        <w:trPr>
          <w:trHeight w:val="3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3E55" w14:textId="273E6E83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820A49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Nakup vozila za opravljanje prostovoljnih prevozov za starejše - Moj šofer</w:t>
            </w:r>
          </w:p>
        </w:tc>
      </w:tr>
      <w:tr w:rsidR="00F97A54" w:rsidRPr="000516F6" w14:paraId="3784B038" w14:textId="77777777" w:rsidTr="00424F68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950" w14:textId="5B9C0E3F" w:rsidR="00F97A54" w:rsidRPr="000516F6" w:rsidRDefault="00F97A54" w:rsidP="0001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8CD425" w14:textId="77777777" w:rsidR="00F97A54" w:rsidRPr="000516F6" w:rsidRDefault="00F97A54" w:rsidP="00051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16F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Izgradnja objekta na igrišču Oskoršnica</w:t>
            </w:r>
          </w:p>
        </w:tc>
      </w:tr>
    </w:tbl>
    <w:p w14:paraId="06118F43" w14:textId="77777777" w:rsidR="00CA753C" w:rsidRDefault="00CA753C" w:rsidP="00CA753C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</w:p>
    <w:p w14:paraId="736840FA" w14:textId="3F2B9575" w:rsidR="00CA753C" w:rsidRPr="00000245" w:rsidRDefault="00CA753C" w:rsidP="00CA753C">
      <w:pPr>
        <w:spacing w:after="0" w:line="240" w:lineRule="auto"/>
        <w:jc w:val="both"/>
        <w:rPr>
          <w:rFonts w:eastAsia="Times New Roman" w:cstheme="minorHAnsi"/>
          <w:color w:val="000000"/>
          <w:lang w:eastAsia="sl-SI"/>
        </w:rPr>
      </w:pPr>
      <w:r w:rsidRPr="00000245">
        <w:rPr>
          <w:rFonts w:eastAsia="Times New Roman" w:cstheme="minorHAnsi"/>
          <w:color w:val="000000"/>
          <w:lang w:eastAsia="sl-SI"/>
        </w:rPr>
        <w:t xml:space="preserve">Izjavljam, da </w:t>
      </w:r>
      <w:r>
        <w:rPr>
          <w:rFonts w:eastAsia="Times New Roman" w:cstheme="minorHAnsi"/>
          <w:color w:val="000000"/>
          <w:lang w:eastAsia="sl-SI"/>
        </w:rPr>
        <w:t>občinski upravi</w:t>
      </w:r>
      <w:r w:rsidRPr="00000245">
        <w:rPr>
          <w:rFonts w:eastAsia="Times New Roman" w:cstheme="minorHAnsi"/>
          <w:color w:val="000000"/>
          <w:lang w:eastAsia="sl-SI"/>
        </w:rPr>
        <w:t xml:space="preserve"> Občine </w:t>
      </w:r>
      <w:r>
        <w:rPr>
          <w:rFonts w:eastAsia="Times New Roman" w:cstheme="minorHAnsi"/>
          <w:color w:val="000000"/>
          <w:lang w:eastAsia="sl-SI"/>
        </w:rPr>
        <w:t>Semič</w:t>
      </w:r>
      <w:r w:rsidRPr="00000245">
        <w:rPr>
          <w:rFonts w:eastAsia="Times New Roman" w:cstheme="minorHAnsi"/>
          <w:color w:val="000000"/>
          <w:lang w:eastAsia="sl-SI"/>
        </w:rPr>
        <w:t xml:space="preserve"> dovoljujem preverjanje verodostojnosti mojih osebnih podatkov</w:t>
      </w:r>
      <w:r>
        <w:rPr>
          <w:rFonts w:eastAsia="Times New Roman" w:cstheme="minorHAnsi"/>
          <w:color w:val="000000"/>
          <w:lang w:eastAsia="sl-SI"/>
        </w:rPr>
        <w:t xml:space="preserve"> (</w:t>
      </w:r>
      <w:r w:rsidRPr="00000245">
        <w:rPr>
          <w:rFonts w:eastAsia="Times New Roman" w:cstheme="minorHAnsi"/>
          <w:color w:val="000000"/>
          <w:lang w:eastAsia="sl-SI"/>
        </w:rPr>
        <w:t>ime in priimek, stalni naslov</w:t>
      </w:r>
      <w:r>
        <w:rPr>
          <w:rFonts w:eastAsia="Times New Roman" w:cstheme="minorHAnsi"/>
          <w:color w:val="000000"/>
          <w:lang w:eastAsia="sl-SI"/>
        </w:rPr>
        <w:t>, telefon</w:t>
      </w:r>
      <w:r w:rsidRPr="00000245">
        <w:rPr>
          <w:rFonts w:eastAsia="Times New Roman" w:cstheme="minorHAnsi"/>
          <w:color w:val="000000"/>
          <w:lang w:eastAsia="sl-SI"/>
        </w:rPr>
        <w:t xml:space="preserve"> in </w:t>
      </w:r>
      <w:r>
        <w:rPr>
          <w:rFonts w:eastAsia="Times New Roman" w:cstheme="minorHAnsi"/>
          <w:color w:val="000000"/>
          <w:lang w:eastAsia="sl-SI"/>
        </w:rPr>
        <w:t>EMŠO)</w:t>
      </w:r>
      <w:r w:rsidRPr="00000245">
        <w:rPr>
          <w:rFonts w:eastAsia="Times New Roman" w:cstheme="minorHAnsi"/>
          <w:color w:val="000000"/>
          <w:lang w:eastAsia="sl-SI"/>
        </w:rPr>
        <w:t xml:space="preserve"> </w:t>
      </w:r>
      <w:r>
        <w:rPr>
          <w:rFonts w:eastAsia="Times New Roman" w:cstheme="minorHAnsi"/>
          <w:color w:val="000000"/>
          <w:lang w:eastAsia="sl-SI"/>
        </w:rPr>
        <w:t xml:space="preserve">in obdelavo navedenih osebnih podatkov </w:t>
      </w:r>
      <w:r w:rsidRPr="00000245">
        <w:rPr>
          <w:rFonts w:eastAsia="Times New Roman" w:cstheme="minorHAnsi"/>
          <w:color w:val="000000"/>
          <w:lang w:eastAsia="sl-SI"/>
        </w:rPr>
        <w:t xml:space="preserve">za potrebe projekta </w:t>
      </w:r>
      <w:r>
        <w:rPr>
          <w:rFonts w:eastAsia="Times New Roman" w:cstheme="minorHAnsi"/>
          <w:color w:val="000000"/>
          <w:lang w:eastAsia="sl-SI"/>
        </w:rPr>
        <w:t>»Participativni proračun občine Semič za leti 2021 in 2022« »Moj predlog za moj kraj«.</w:t>
      </w:r>
    </w:p>
    <w:p w14:paraId="3830CE84" w14:textId="201D8AFE" w:rsidR="00CA753C" w:rsidRDefault="00CA753C" w:rsidP="000516F6">
      <w:pPr>
        <w:jc w:val="both"/>
        <w:rPr>
          <w:b/>
          <w:bCs/>
        </w:rPr>
      </w:pPr>
    </w:p>
    <w:tbl>
      <w:tblPr>
        <w:tblW w:w="8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57"/>
        <w:gridCol w:w="960"/>
        <w:gridCol w:w="1900"/>
        <w:gridCol w:w="2792"/>
      </w:tblGrid>
      <w:tr w:rsidR="00000245" w:rsidRPr="00000245" w14:paraId="179141F9" w14:textId="77777777" w:rsidTr="0000024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9EE" w14:textId="77777777" w:rsidR="00000245" w:rsidRPr="00000245" w:rsidRDefault="00000245" w:rsidP="00000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00245">
              <w:rPr>
                <w:rFonts w:ascii="Calibri" w:eastAsia="Times New Roman" w:hAnsi="Calibri" w:cs="Calibri"/>
                <w:color w:val="000000"/>
                <w:lang w:eastAsia="sl-SI"/>
              </w:rPr>
              <w:t>Datum: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DAC6" w14:textId="21227208" w:rsidR="00000245" w:rsidRPr="00000245" w:rsidRDefault="00000245" w:rsidP="000002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0F6" w14:textId="77777777" w:rsidR="00000245" w:rsidRPr="00000245" w:rsidRDefault="00000245" w:rsidP="00000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E398" w14:textId="77777777" w:rsidR="00000245" w:rsidRPr="00000245" w:rsidRDefault="00000245" w:rsidP="00000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0024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Lastnoročni podpis: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53363" w14:textId="77777777" w:rsidR="00000245" w:rsidRPr="00000245" w:rsidRDefault="00000245" w:rsidP="00000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00245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14:paraId="682BE74B" w14:textId="505001C4" w:rsidR="00424F68" w:rsidRDefault="00424F68" w:rsidP="000516F6">
      <w:pPr>
        <w:jc w:val="both"/>
        <w:rPr>
          <w:b/>
          <w:bCs/>
        </w:rPr>
      </w:pPr>
    </w:p>
    <w:p w14:paraId="2860AEC5" w14:textId="77777777" w:rsidR="007A49F2" w:rsidRDefault="007A49F2" w:rsidP="000516F6">
      <w:pPr>
        <w:jc w:val="both"/>
        <w:rPr>
          <w:b/>
          <w:bCs/>
        </w:rPr>
      </w:pPr>
    </w:p>
    <w:p w14:paraId="28CF9E63" w14:textId="0AB8E01D" w:rsidR="00CA753C" w:rsidRPr="001F2DC5" w:rsidRDefault="00CA753C" w:rsidP="00CA753C">
      <w:pPr>
        <w:jc w:val="both"/>
        <w:rPr>
          <w:b/>
          <w:bCs/>
          <w:sz w:val="24"/>
          <w:szCs w:val="24"/>
          <w:u w:val="single"/>
        </w:rPr>
      </w:pPr>
      <w:r w:rsidRPr="001F2DC5">
        <w:rPr>
          <w:b/>
          <w:bCs/>
          <w:sz w:val="24"/>
          <w:szCs w:val="24"/>
          <w:u w:val="single"/>
        </w:rPr>
        <w:t>Navodila</w:t>
      </w:r>
      <w:r w:rsidR="001F2DC5">
        <w:rPr>
          <w:b/>
          <w:bCs/>
          <w:sz w:val="24"/>
          <w:szCs w:val="24"/>
          <w:u w:val="single"/>
        </w:rPr>
        <w:t xml:space="preserve"> za glasovanje</w:t>
      </w:r>
      <w:r w:rsidRPr="001F2DC5">
        <w:rPr>
          <w:b/>
          <w:bCs/>
          <w:sz w:val="24"/>
          <w:szCs w:val="24"/>
          <w:u w:val="single"/>
        </w:rPr>
        <w:t>:</w:t>
      </w:r>
    </w:p>
    <w:p w14:paraId="3FFBFB21" w14:textId="05FE11F8" w:rsidR="00CA753C" w:rsidRDefault="00CA753C" w:rsidP="00CA753C">
      <w:pPr>
        <w:pStyle w:val="Odstavekseznama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CA753C">
        <w:rPr>
          <w:rFonts w:cstheme="minorHAnsi"/>
          <w:b/>
          <w:bCs/>
        </w:rPr>
        <w:t>Veljavna bo samo glasovnica, ki bo izpolnjena v celoti.</w:t>
      </w:r>
    </w:p>
    <w:p w14:paraId="7F041581" w14:textId="77777777" w:rsidR="00CA753C" w:rsidRPr="00CA753C" w:rsidRDefault="00CA753C" w:rsidP="00CA753C">
      <w:pPr>
        <w:pStyle w:val="Odstavekseznama"/>
        <w:ind w:left="360"/>
        <w:jc w:val="both"/>
        <w:rPr>
          <w:rFonts w:cstheme="minorHAnsi"/>
          <w:b/>
          <w:bCs/>
          <w:sz w:val="14"/>
          <w:szCs w:val="14"/>
        </w:rPr>
      </w:pPr>
    </w:p>
    <w:p w14:paraId="40DDFF8C" w14:textId="5ABA01D4" w:rsidR="00CA753C" w:rsidRDefault="00CA753C" w:rsidP="00CA753C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CA753C">
        <w:rPr>
          <w:rFonts w:cstheme="minorHAnsi"/>
          <w:b/>
          <w:bCs/>
        </w:rPr>
        <w:t xml:space="preserve">Vsak občan ali občanka glasuje za 4 projektne predloge, navedene na glasovnici, vendar za vsako območje oz. skupnost le za en projektni predlog. Le v tem primeru bo glasovnica veljavna. </w:t>
      </w:r>
    </w:p>
    <w:p w14:paraId="2CE5078C" w14:textId="77777777" w:rsidR="00CA753C" w:rsidRPr="00CA753C" w:rsidRDefault="00CA753C" w:rsidP="00CA753C">
      <w:pPr>
        <w:pStyle w:val="Odstavekseznama"/>
        <w:ind w:left="360"/>
        <w:jc w:val="both"/>
        <w:rPr>
          <w:rFonts w:cstheme="minorHAnsi"/>
          <w:b/>
          <w:bCs/>
          <w:sz w:val="14"/>
          <w:szCs w:val="14"/>
        </w:rPr>
      </w:pPr>
    </w:p>
    <w:p w14:paraId="1FA1808B" w14:textId="695F3E0E" w:rsidR="00CA753C" w:rsidRDefault="00CA753C" w:rsidP="00CA753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CA753C">
        <w:rPr>
          <w:rFonts w:cstheme="minorHAnsi"/>
          <w:b/>
          <w:bCs/>
        </w:rPr>
        <w:t xml:space="preserve">Glasuje lahko vsak občan in občanka, ki ima stalno prebivališče v Občini Semič in je na prvi dan glasovanja dopolni 15 let ali več. </w:t>
      </w:r>
    </w:p>
    <w:p w14:paraId="776B1E82" w14:textId="77777777" w:rsidR="00CA753C" w:rsidRPr="00CA753C" w:rsidRDefault="00CA753C" w:rsidP="00CA753C">
      <w:pPr>
        <w:pStyle w:val="Odstavekseznama"/>
        <w:rPr>
          <w:rFonts w:cstheme="minorHAnsi"/>
          <w:b/>
          <w:bCs/>
          <w:sz w:val="14"/>
          <w:szCs w:val="14"/>
        </w:rPr>
      </w:pPr>
    </w:p>
    <w:p w14:paraId="11CD1071" w14:textId="5359EF5F" w:rsidR="00CA753C" w:rsidRDefault="00CA753C" w:rsidP="00CA753C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CA753C">
        <w:rPr>
          <w:rFonts w:cstheme="minorHAnsi"/>
          <w:b/>
          <w:bCs/>
        </w:rPr>
        <w:t xml:space="preserve">Vsak </w:t>
      </w:r>
      <w:r w:rsidR="001F2DC5" w:rsidRPr="001F2DC5">
        <w:rPr>
          <w:rFonts w:cstheme="minorHAnsi"/>
          <w:b/>
          <w:bCs/>
        </w:rPr>
        <w:t>občan ali občanka</w:t>
      </w:r>
      <w:r w:rsidRPr="00CA753C">
        <w:rPr>
          <w:rFonts w:cstheme="minorHAnsi"/>
          <w:b/>
          <w:bCs/>
        </w:rPr>
        <w:t xml:space="preserve"> lahko odda le eno glasovnico. V primeru, da posameznik odda več glasovnic, nobena ne bo upoštevana.</w:t>
      </w:r>
    </w:p>
    <w:p w14:paraId="2E741798" w14:textId="77777777" w:rsidR="00CA753C" w:rsidRPr="00CA753C" w:rsidRDefault="00CA753C" w:rsidP="00CA753C">
      <w:pPr>
        <w:pStyle w:val="Odstavekseznama"/>
        <w:rPr>
          <w:rFonts w:cstheme="minorHAnsi"/>
          <w:b/>
          <w:bCs/>
          <w:sz w:val="14"/>
          <w:szCs w:val="14"/>
        </w:rPr>
      </w:pPr>
    </w:p>
    <w:p w14:paraId="02FC7E85" w14:textId="279ED71F" w:rsidR="00CA753C" w:rsidRDefault="00CA753C" w:rsidP="00CA753C">
      <w:pPr>
        <w:pStyle w:val="Odstavekseznama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CA753C">
        <w:rPr>
          <w:rFonts w:cstheme="minorHAnsi"/>
          <w:b/>
          <w:bCs/>
        </w:rPr>
        <w:t xml:space="preserve">Glasovnica mora biti oddana </w:t>
      </w:r>
      <w:r w:rsidRPr="001F2DC5">
        <w:rPr>
          <w:rFonts w:cstheme="minorHAnsi"/>
          <w:b/>
          <w:bCs/>
          <w:u w:val="single"/>
        </w:rPr>
        <w:t>med 9. in 11. novembrom 2020</w:t>
      </w:r>
      <w:r w:rsidRPr="00CA753C">
        <w:rPr>
          <w:rFonts w:cstheme="minorHAnsi"/>
          <w:b/>
          <w:bCs/>
        </w:rPr>
        <w:t>.</w:t>
      </w:r>
    </w:p>
    <w:p w14:paraId="52530DA5" w14:textId="77777777" w:rsidR="001F2DC5" w:rsidRPr="001F2DC5" w:rsidRDefault="001F2DC5" w:rsidP="001F2DC5">
      <w:pPr>
        <w:pStyle w:val="Odstavekseznama"/>
        <w:rPr>
          <w:rFonts w:cstheme="minorHAnsi"/>
          <w:b/>
          <w:bCs/>
          <w:sz w:val="14"/>
          <w:szCs w:val="14"/>
        </w:rPr>
      </w:pPr>
    </w:p>
    <w:p w14:paraId="2B8E6206" w14:textId="7C11E81C" w:rsidR="00CA753C" w:rsidRPr="00CA753C" w:rsidRDefault="00CA753C" w:rsidP="00CA753C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bCs/>
        </w:rPr>
      </w:pPr>
      <w:r w:rsidRPr="00CA753C">
        <w:rPr>
          <w:rFonts w:cstheme="minorHAnsi"/>
          <w:b/>
          <w:bCs/>
        </w:rPr>
        <w:t xml:space="preserve">Glasovnico, ki bo dostopna na spletni strani občine ali v prostorih občinske uprave, vsak upravičenec lahko odda na </w:t>
      </w:r>
      <w:r w:rsidR="00D66B8C">
        <w:rPr>
          <w:rFonts w:cstheme="minorHAnsi"/>
          <w:b/>
          <w:bCs/>
        </w:rPr>
        <w:t xml:space="preserve">enega od </w:t>
      </w:r>
      <w:r w:rsidRPr="00CA753C">
        <w:rPr>
          <w:rFonts w:cstheme="minorHAnsi"/>
          <w:b/>
          <w:bCs/>
        </w:rPr>
        <w:t>naslednji</w:t>
      </w:r>
      <w:r w:rsidR="00D66B8C">
        <w:rPr>
          <w:rFonts w:cstheme="minorHAnsi"/>
          <w:b/>
          <w:bCs/>
        </w:rPr>
        <w:t>h</w:t>
      </w:r>
      <w:r w:rsidRPr="00CA753C">
        <w:rPr>
          <w:rFonts w:cstheme="minorHAnsi"/>
          <w:b/>
          <w:bCs/>
        </w:rPr>
        <w:t xml:space="preserve"> način</w:t>
      </w:r>
      <w:r w:rsidR="00D66B8C">
        <w:rPr>
          <w:rFonts w:cstheme="minorHAnsi"/>
          <w:b/>
          <w:bCs/>
        </w:rPr>
        <w:t>ov</w:t>
      </w:r>
      <w:r w:rsidRPr="00CA753C">
        <w:rPr>
          <w:rFonts w:cstheme="minorHAnsi"/>
          <w:b/>
          <w:bCs/>
        </w:rPr>
        <w:t>:</w:t>
      </w:r>
    </w:p>
    <w:p w14:paraId="10535262" w14:textId="6F1A2596" w:rsidR="00CA753C" w:rsidRPr="001F2DC5" w:rsidRDefault="00CA753C" w:rsidP="00CA753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 w:rsidRPr="001F2DC5">
        <w:rPr>
          <w:rFonts w:cstheme="minorHAnsi"/>
          <w:b/>
          <w:bCs/>
        </w:rPr>
        <w:t>osebno v prostorih občine vsak dan v navedenem terminu med 7.30 in 16. uro,</w:t>
      </w:r>
    </w:p>
    <w:p w14:paraId="678C27AE" w14:textId="1F534A89" w:rsidR="00CA753C" w:rsidRPr="001F2DC5" w:rsidRDefault="00CA753C" w:rsidP="00CA753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 w:rsidRPr="001F2DC5">
        <w:rPr>
          <w:rFonts w:cstheme="minorHAnsi"/>
          <w:b/>
          <w:bCs/>
        </w:rPr>
        <w:t xml:space="preserve">v hišni nabiralnik ob vhodu v občinsko stavbo, </w:t>
      </w:r>
    </w:p>
    <w:p w14:paraId="06DB3341" w14:textId="3580EB4F" w:rsidR="00CA753C" w:rsidRPr="001F2DC5" w:rsidRDefault="00CA753C" w:rsidP="00CA753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 w:rsidRPr="001F2DC5">
        <w:rPr>
          <w:rFonts w:cstheme="minorHAnsi"/>
          <w:b/>
          <w:bCs/>
        </w:rPr>
        <w:t>po elektronski pošti na naslov: obcina@semic.si,</w:t>
      </w:r>
    </w:p>
    <w:p w14:paraId="2249ED74" w14:textId="13799BE4" w:rsidR="00CA753C" w:rsidRPr="001F2DC5" w:rsidRDefault="00CA753C" w:rsidP="00CA753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</w:rPr>
      </w:pPr>
      <w:r w:rsidRPr="001F2DC5">
        <w:rPr>
          <w:rFonts w:cstheme="minorHAnsi"/>
          <w:b/>
          <w:bCs/>
        </w:rPr>
        <w:t>na naslov: Občina Semič, Štefanov trg 9, 8333 Semič.</w:t>
      </w:r>
    </w:p>
    <w:p w14:paraId="09272E65" w14:textId="77777777" w:rsidR="00CA753C" w:rsidRDefault="00CA753C" w:rsidP="00CA753C">
      <w:pPr>
        <w:spacing w:after="0" w:line="240" w:lineRule="auto"/>
        <w:jc w:val="both"/>
        <w:rPr>
          <w:b/>
          <w:bCs/>
        </w:rPr>
      </w:pPr>
    </w:p>
    <w:p w14:paraId="3BF06995" w14:textId="1F4A1C94" w:rsidR="00CA753C" w:rsidRDefault="00CA753C" w:rsidP="000516F6">
      <w:pPr>
        <w:jc w:val="both"/>
        <w:rPr>
          <w:i/>
          <w:iCs/>
          <w:sz w:val="20"/>
          <w:szCs w:val="20"/>
        </w:rPr>
      </w:pPr>
    </w:p>
    <w:p w14:paraId="5297D5FF" w14:textId="6AB1A413" w:rsidR="00E23FDC" w:rsidRPr="00CA753C" w:rsidRDefault="00E23FDC" w:rsidP="000516F6">
      <w:pPr>
        <w:jc w:val="both"/>
        <w:rPr>
          <w:i/>
          <w:iCs/>
          <w:sz w:val="20"/>
          <w:szCs w:val="20"/>
        </w:rPr>
      </w:pPr>
      <w:r w:rsidRPr="00CA753C">
        <w:rPr>
          <w:i/>
          <w:iCs/>
          <w:sz w:val="20"/>
          <w:szCs w:val="20"/>
        </w:rPr>
        <w:t xml:space="preserve">Občina Semič, Štefanov trg 9, 8333 Semič, bo kot upravljavec osebnih podatkov, osebne podatke (kontaktne podatke, EMŠO) </w:t>
      </w:r>
      <w:r w:rsidR="00CA753C" w:rsidRPr="00CA753C">
        <w:rPr>
          <w:i/>
          <w:iCs/>
          <w:sz w:val="20"/>
          <w:szCs w:val="20"/>
        </w:rPr>
        <w:t xml:space="preserve">občana oz. občanke, ki odda glasovnico, obdelovala za namen izvedbe projekta »Participativni proračun občine Semič za leti 2021 in 2022« »Moj predlog za moj kraj«. </w:t>
      </w:r>
      <w:r w:rsidRPr="00CA753C">
        <w:rPr>
          <w:i/>
          <w:iCs/>
          <w:sz w:val="20"/>
          <w:szCs w:val="20"/>
        </w:rPr>
        <w:t xml:space="preserve">Osebni podatki </w:t>
      </w:r>
      <w:r w:rsidR="00CA753C" w:rsidRPr="00CA753C">
        <w:rPr>
          <w:i/>
          <w:iCs/>
          <w:sz w:val="20"/>
          <w:szCs w:val="20"/>
        </w:rPr>
        <w:t xml:space="preserve">ne </w:t>
      </w:r>
      <w:r w:rsidRPr="00CA753C">
        <w:rPr>
          <w:i/>
          <w:iCs/>
          <w:sz w:val="20"/>
          <w:szCs w:val="20"/>
        </w:rPr>
        <w:t xml:space="preserve">bodo </w:t>
      </w:r>
      <w:r w:rsidR="00CA753C" w:rsidRPr="00CA753C">
        <w:rPr>
          <w:i/>
          <w:iCs/>
          <w:sz w:val="20"/>
          <w:szCs w:val="20"/>
        </w:rPr>
        <w:t>poslani drugim organom</w:t>
      </w:r>
      <w:r w:rsidRPr="00CA753C">
        <w:rPr>
          <w:i/>
          <w:iCs/>
          <w:sz w:val="20"/>
          <w:szCs w:val="20"/>
        </w:rPr>
        <w:t xml:space="preserve">. Občina bo obdelane osebne podatke hranila 10 let. </w:t>
      </w:r>
      <w:r w:rsidR="00CA753C" w:rsidRPr="00CA753C">
        <w:rPr>
          <w:i/>
          <w:iCs/>
          <w:sz w:val="20"/>
          <w:szCs w:val="20"/>
        </w:rPr>
        <w:t xml:space="preserve">Občan oz. občanka, ki odda glasovnico, </w:t>
      </w:r>
      <w:r w:rsidRPr="00CA753C">
        <w:rPr>
          <w:i/>
          <w:iCs/>
          <w:sz w:val="20"/>
          <w:szCs w:val="20"/>
        </w:rPr>
        <w:t xml:space="preserve">ima pravico do dostopa do osebnih podatkov, pravico do popravka in pravico do omejitve obdelave. Svoje pravice lahko uveljavlja tako, da svojo vlogo naslovi na elektronski naslov: obcina@semic.si.  Pooblaščena oseba za varstvo osebnih podatkov v Občini Semič je ga. Jerneja </w:t>
      </w:r>
      <w:proofErr w:type="spellStart"/>
      <w:r w:rsidRPr="00CA753C">
        <w:rPr>
          <w:i/>
          <w:iCs/>
          <w:sz w:val="20"/>
          <w:szCs w:val="20"/>
        </w:rPr>
        <w:t>Merva</w:t>
      </w:r>
      <w:proofErr w:type="spellEnd"/>
      <w:r w:rsidRPr="00CA753C">
        <w:rPr>
          <w:i/>
          <w:iCs/>
          <w:sz w:val="20"/>
          <w:szCs w:val="20"/>
        </w:rPr>
        <w:t xml:space="preserve"> (iz podjetja  </w:t>
      </w:r>
      <w:proofErr w:type="spellStart"/>
      <w:r w:rsidRPr="00CA753C">
        <w:rPr>
          <w:i/>
          <w:iCs/>
          <w:sz w:val="20"/>
          <w:szCs w:val="20"/>
        </w:rPr>
        <w:t>Dataofficer</w:t>
      </w:r>
      <w:proofErr w:type="spellEnd"/>
      <w:r w:rsidRPr="00CA753C">
        <w:rPr>
          <w:i/>
          <w:iCs/>
          <w:sz w:val="20"/>
          <w:szCs w:val="20"/>
        </w:rPr>
        <w:t xml:space="preserve"> d.o.o) in je dosegljiva na e-naslovu: info@dataofficer.si ali tel.: 041 921 762. V primeru, da želi </w:t>
      </w:r>
      <w:r w:rsidR="00CA753C" w:rsidRPr="00CA753C">
        <w:rPr>
          <w:i/>
          <w:iCs/>
          <w:sz w:val="20"/>
          <w:szCs w:val="20"/>
        </w:rPr>
        <w:t>posameznik</w:t>
      </w:r>
      <w:r w:rsidRPr="00CA753C">
        <w:rPr>
          <w:i/>
          <w:iCs/>
          <w:sz w:val="20"/>
          <w:szCs w:val="20"/>
        </w:rPr>
        <w:t xml:space="preserve"> v zvezi z uveljavljanjem svojih pravic s področja varstva osebnih podatkov vložiti pritožbo pri nadzornem organu, lahko to stori pri Informacijskem pooblaščencu, na naslovu: Informacijski pooblaščenec, Zaloška 59, 1000 Ljubljana.</w:t>
      </w:r>
    </w:p>
    <w:p w14:paraId="6C18F749" w14:textId="77777777" w:rsidR="00E23FDC" w:rsidRDefault="00E23FDC" w:rsidP="000516F6">
      <w:pPr>
        <w:jc w:val="both"/>
        <w:rPr>
          <w:b/>
          <w:bCs/>
        </w:rPr>
      </w:pPr>
    </w:p>
    <w:p w14:paraId="217D5262" w14:textId="77777777" w:rsidR="00010CA5" w:rsidRPr="000516F6" w:rsidRDefault="00010CA5" w:rsidP="00B11F33">
      <w:pPr>
        <w:spacing w:after="0" w:line="240" w:lineRule="auto"/>
        <w:jc w:val="both"/>
        <w:rPr>
          <w:b/>
          <w:bCs/>
        </w:rPr>
      </w:pPr>
    </w:p>
    <w:sectPr w:rsidR="00010CA5" w:rsidRPr="000516F6" w:rsidSect="007A49F2">
      <w:headerReference w:type="first" r:id="rId8"/>
      <w:pgSz w:w="11906" w:h="16838"/>
      <w:pgMar w:top="1134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2444B" w14:textId="77777777" w:rsidR="005C22F5" w:rsidRDefault="005C22F5" w:rsidP="005C22F5">
      <w:pPr>
        <w:spacing w:after="0" w:line="240" w:lineRule="auto"/>
      </w:pPr>
      <w:r>
        <w:separator/>
      </w:r>
    </w:p>
  </w:endnote>
  <w:endnote w:type="continuationSeparator" w:id="0">
    <w:p w14:paraId="0F496B2E" w14:textId="77777777" w:rsidR="005C22F5" w:rsidRDefault="005C22F5" w:rsidP="005C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C7BDF" w14:textId="77777777" w:rsidR="005C22F5" w:rsidRDefault="005C22F5" w:rsidP="005C22F5">
      <w:pPr>
        <w:spacing w:after="0" w:line="240" w:lineRule="auto"/>
      </w:pPr>
      <w:r>
        <w:separator/>
      </w:r>
    </w:p>
  </w:footnote>
  <w:footnote w:type="continuationSeparator" w:id="0">
    <w:p w14:paraId="5DDB0937" w14:textId="77777777" w:rsidR="005C22F5" w:rsidRDefault="005C22F5" w:rsidP="005C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8F06" w14:textId="77777777" w:rsidR="005C22F5" w:rsidRPr="005C22F5" w:rsidRDefault="005C22F5" w:rsidP="005C22F5">
    <w:pPr>
      <w:tabs>
        <w:tab w:val="left" w:pos="7554"/>
      </w:tabs>
      <w:jc w:val="both"/>
      <w:rPr>
        <w:rFonts w:ascii="Candara" w:eastAsia="Calibri" w:hAnsi="Candara" w:cs="Times New Roman"/>
        <w:sz w:val="12"/>
        <w:szCs w:val="20"/>
        <w:lang w:val="sv-SE" w:eastAsia="sl-SI"/>
      </w:rPr>
    </w:pPr>
    <w:bookmarkStart w:id="0" w:name="_Hlk50711767"/>
    <w:bookmarkStart w:id="1" w:name="_Hlk52170468"/>
    <w:bookmarkStart w:id="2" w:name="_Hlk52170469"/>
    <w:bookmarkStart w:id="3" w:name="_Hlk52170470"/>
    <w:bookmarkStart w:id="4" w:name="_Hlk52170471"/>
    <w:bookmarkStart w:id="5" w:name="_Hlk52170472"/>
    <w:bookmarkStart w:id="6" w:name="_Hlk52170473"/>
    <w:r w:rsidRPr="005C22F5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6D1087FC" wp14:editId="2E3DCE87">
          <wp:simplePos x="0" y="0"/>
          <wp:positionH relativeFrom="column">
            <wp:posOffset>1938020</wp:posOffset>
          </wp:positionH>
          <wp:positionV relativeFrom="paragraph">
            <wp:posOffset>-219075</wp:posOffset>
          </wp:positionV>
          <wp:extent cx="1781175" cy="78676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2F5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1428CDD0" wp14:editId="7C6C63F3">
          <wp:simplePos x="0" y="0"/>
          <wp:positionH relativeFrom="column">
            <wp:posOffset>116840</wp:posOffset>
          </wp:positionH>
          <wp:positionV relativeFrom="paragraph">
            <wp:posOffset>-154940</wp:posOffset>
          </wp:positionV>
          <wp:extent cx="678815" cy="66548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2F5">
      <w:rPr>
        <w:rFonts w:ascii="Times New Roman" w:eastAsia="Times New Roman" w:hAnsi="Times New Roman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4354BD" wp14:editId="6316D36A">
              <wp:simplePos x="0" y="0"/>
              <wp:positionH relativeFrom="margin">
                <wp:posOffset>4083050</wp:posOffset>
              </wp:positionH>
              <wp:positionV relativeFrom="margin">
                <wp:posOffset>-1148080</wp:posOffset>
              </wp:positionV>
              <wp:extent cx="2138045" cy="760730"/>
              <wp:effectExtent l="0" t="0" r="0" b="0"/>
              <wp:wrapTight wrapText="bothSides">
                <wp:wrapPolygon edited="0">
                  <wp:start x="0" y="0"/>
                  <wp:lineTo x="0" y="21095"/>
                  <wp:lineTo x="21363" y="21095"/>
                  <wp:lineTo x="21363" y="0"/>
                  <wp:lineTo x="0" y="0"/>
                </wp:wrapPolygon>
              </wp:wrapTight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80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C9B99FE" w14:textId="77777777" w:rsidR="005C22F5" w:rsidRPr="005C22F5" w:rsidRDefault="005C22F5" w:rsidP="005C22F5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jc w:val="right"/>
                            <w:rPr>
                              <w:rFonts w:ascii="Candara" w:hAnsi="Candara"/>
                              <w:sz w:val="20"/>
                              <w:szCs w:val="24"/>
                            </w:rPr>
                          </w:pPr>
                          <w:r w:rsidRPr="005C22F5">
                            <w:rPr>
                              <w:rFonts w:ascii="Candara" w:hAnsi="Candara"/>
                              <w:sz w:val="20"/>
                              <w:szCs w:val="24"/>
                            </w:rPr>
                            <w:t xml:space="preserve">Štefanov trg 9, SI-8333  Semič </w:t>
                          </w:r>
                        </w:p>
                        <w:p w14:paraId="386F73E0" w14:textId="77777777" w:rsidR="005C22F5" w:rsidRPr="005C22F5" w:rsidRDefault="005C22F5" w:rsidP="005C22F5">
                          <w:pPr>
                            <w:pBdr>
                              <w:right w:val="single" w:sz="4" w:space="4" w:color="auto"/>
                            </w:pBdr>
                            <w:spacing w:after="0" w:line="360" w:lineRule="auto"/>
                            <w:jc w:val="right"/>
                            <w:rPr>
                              <w:rFonts w:ascii="Candara" w:hAnsi="Candara"/>
                              <w:sz w:val="20"/>
                              <w:szCs w:val="24"/>
                            </w:rPr>
                          </w:pPr>
                          <w:r w:rsidRPr="005C22F5">
                            <w:rPr>
                              <w:rFonts w:ascii="Candara" w:hAnsi="Candara"/>
                              <w:sz w:val="20"/>
                              <w:szCs w:val="24"/>
                            </w:rPr>
                            <w:t>t: +386 (07) 35 65 360</w:t>
                          </w:r>
                        </w:p>
                        <w:p w14:paraId="26BD209C" w14:textId="76C853CB" w:rsidR="005C22F5" w:rsidRPr="005C22F5" w:rsidRDefault="00D66B8C" w:rsidP="005C22F5">
                          <w:pPr>
                            <w:pBdr>
                              <w:right w:val="single" w:sz="4" w:space="4" w:color="auto"/>
                            </w:pBdr>
                            <w:spacing w:after="0"/>
                            <w:jc w:val="right"/>
                            <w:rPr>
                              <w:rFonts w:ascii="Candara" w:hAnsi="Candara"/>
                              <w:sz w:val="20"/>
                              <w:szCs w:val="24"/>
                            </w:rPr>
                          </w:pPr>
                          <w:hyperlink r:id="rId3" w:history="1">
                            <w:r w:rsidR="005C22F5" w:rsidRPr="00A8530A">
                              <w:rPr>
                                <w:rStyle w:val="Hiperpovezava"/>
                                <w:rFonts w:ascii="Candara" w:hAnsi="Candara"/>
                                <w:sz w:val="20"/>
                                <w:szCs w:val="24"/>
                              </w:rPr>
                              <w:t>obcina@semic.si</w:t>
                            </w:r>
                          </w:hyperlink>
                          <w:r w:rsidR="005C22F5">
                            <w:rPr>
                              <w:rStyle w:val="Hiperpovezava"/>
                              <w:rFonts w:ascii="Candara" w:hAnsi="Candara"/>
                              <w:sz w:val="20"/>
                              <w:szCs w:val="24"/>
                            </w:rPr>
                            <w:t xml:space="preserve">, </w:t>
                          </w:r>
                          <w:hyperlink r:id="rId4" w:history="1">
                            <w:r w:rsidR="005C22F5" w:rsidRPr="00A8530A">
                              <w:rPr>
                                <w:rStyle w:val="Hiperpovezava"/>
                                <w:rFonts w:ascii="Candara" w:hAnsi="Candara"/>
                                <w:sz w:val="20"/>
                                <w:szCs w:val="24"/>
                              </w:rPr>
                              <w:t>www.semic.si</w:t>
                            </w:r>
                          </w:hyperlink>
                          <w:r w:rsidR="005C22F5">
                            <w:rPr>
                              <w:rFonts w:ascii="Candara" w:hAnsi="Candara"/>
                              <w:sz w:val="20"/>
                              <w:szCs w:val="24"/>
                            </w:rPr>
                            <w:t xml:space="preserve"> </w:t>
                          </w:r>
                        </w:p>
                        <w:p w14:paraId="4098B80B" w14:textId="77777777" w:rsidR="005C22F5" w:rsidRPr="005C22F5" w:rsidRDefault="005C22F5" w:rsidP="005C22F5">
                          <w:pPr>
                            <w:pBdr>
                              <w:right w:val="single" w:sz="4" w:space="4" w:color="auto"/>
                            </w:pBdr>
                            <w:spacing w:after="0"/>
                            <w:rPr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354BD" id="Pravokotnik 2" o:spid="_x0000_s1026" style="position:absolute;left:0;text-align:left;margin-left:321.5pt;margin-top:-90.4pt;width:168.3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" o:allowincell="f" stroked="f">
              <v:textbox>
                <w:txbxContent>
                  <w:p w14:paraId="3C9B99FE" w14:textId="77777777" w:rsidR="005C22F5" w:rsidRPr="005C22F5" w:rsidRDefault="005C22F5" w:rsidP="005C22F5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jc w:val="right"/>
                      <w:rPr>
                        <w:rFonts w:ascii="Candara" w:hAnsi="Candara"/>
                        <w:sz w:val="20"/>
                        <w:szCs w:val="24"/>
                      </w:rPr>
                    </w:pPr>
                    <w:r w:rsidRPr="005C22F5">
                      <w:rPr>
                        <w:rFonts w:ascii="Candara" w:hAnsi="Candara"/>
                        <w:sz w:val="20"/>
                        <w:szCs w:val="24"/>
                      </w:rPr>
                      <w:t xml:space="preserve">Štefanov trg 9, SI-8333  Semič </w:t>
                    </w:r>
                  </w:p>
                  <w:p w14:paraId="386F73E0" w14:textId="77777777" w:rsidR="005C22F5" w:rsidRPr="005C22F5" w:rsidRDefault="005C22F5" w:rsidP="005C22F5">
                    <w:pPr>
                      <w:pBdr>
                        <w:right w:val="single" w:sz="4" w:space="4" w:color="auto"/>
                      </w:pBdr>
                      <w:spacing w:after="0" w:line="360" w:lineRule="auto"/>
                      <w:jc w:val="right"/>
                      <w:rPr>
                        <w:rFonts w:ascii="Candara" w:hAnsi="Candara"/>
                        <w:sz w:val="20"/>
                        <w:szCs w:val="24"/>
                      </w:rPr>
                    </w:pPr>
                    <w:r w:rsidRPr="005C22F5">
                      <w:rPr>
                        <w:rFonts w:ascii="Candara" w:hAnsi="Candara"/>
                        <w:sz w:val="20"/>
                        <w:szCs w:val="24"/>
                      </w:rPr>
                      <w:t>t: +386 (07) 35 65 360</w:t>
                    </w:r>
                  </w:p>
                  <w:p w14:paraId="26BD209C" w14:textId="76C853CB" w:rsidR="005C22F5" w:rsidRPr="005C22F5" w:rsidRDefault="005C22F5" w:rsidP="005C22F5">
                    <w:pPr>
                      <w:pBdr>
                        <w:right w:val="single" w:sz="4" w:space="4" w:color="auto"/>
                      </w:pBdr>
                      <w:spacing w:after="0"/>
                      <w:jc w:val="right"/>
                      <w:rPr>
                        <w:rFonts w:ascii="Candara" w:hAnsi="Candara"/>
                        <w:sz w:val="20"/>
                        <w:szCs w:val="24"/>
                      </w:rPr>
                    </w:pPr>
                    <w:hyperlink r:id="rId5" w:history="1">
                      <w:r w:rsidRPr="00A8530A">
                        <w:rPr>
                          <w:rStyle w:val="Hiperpovezava"/>
                          <w:rFonts w:ascii="Candara" w:hAnsi="Candara"/>
                          <w:sz w:val="20"/>
                          <w:szCs w:val="24"/>
                        </w:rPr>
                        <w:t>obcina@semic.si</w:t>
                      </w:r>
                    </w:hyperlink>
                    <w:r>
                      <w:rPr>
                        <w:rStyle w:val="Hiperpovezava"/>
                        <w:rFonts w:ascii="Candara" w:hAnsi="Candara"/>
                        <w:sz w:val="20"/>
                        <w:szCs w:val="24"/>
                      </w:rPr>
                      <w:t xml:space="preserve">, </w:t>
                    </w:r>
                    <w:hyperlink r:id="rId6" w:history="1">
                      <w:r w:rsidRPr="00A8530A">
                        <w:rPr>
                          <w:rStyle w:val="Hiperpovezava"/>
                          <w:rFonts w:ascii="Candara" w:hAnsi="Candara"/>
                          <w:sz w:val="20"/>
                          <w:szCs w:val="24"/>
                        </w:rPr>
                        <w:t>www.semic.si</w:t>
                      </w:r>
                    </w:hyperlink>
                    <w:r>
                      <w:rPr>
                        <w:rFonts w:ascii="Candara" w:hAnsi="Candara"/>
                        <w:sz w:val="20"/>
                        <w:szCs w:val="24"/>
                      </w:rPr>
                      <w:t xml:space="preserve"> </w:t>
                    </w:r>
                  </w:p>
                  <w:p w14:paraId="4098B80B" w14:textId="77777777" w:rsidR="005C22F5" w:rsidRPr="005C22F5" w:rsidRDefault="005C22F5" w:rsidP="005C22F5">
                    <w:pPr>
                      <w:pBdr>
                        <w:right w:val="single" w:sz="4" w:space="4" w:color="auto"/>
                      </w:pBdr>
                      <w:spacing w:after="0"/>
                      <w:rPr>
                        <w:sz w:val="4"/>
                        <w:szCs w:val="4"/>
                      </w:rPr>
                    </w:pPr>
                  </w:p>
                </w:txbxContent>
              </v:textbox>
              <w10:wrap type="tight" anchorx="margin" anchory="margin"/>
            </v:rect>
          </w:pict>
        </mc:Fallback>
      </mc:AlternateContent>
    </w:r>
    <w:r w:rsidRPr="005C22F5">
      <w:rPr>
        <w:rFonts w:ascii="Times New Roman" w:eastAsia="Times New Roman" w:hAnsi="Times New Roman" w:cs="Times New Roman"/>
        <w:sz w:val="20"/>
        <w:szCs w:val="20"/>
        <w:lang w:eastAsia="sl-SI"/>
      </w:rPr>
      <w:t xml:space="preserve">                                                      </w:t>
    </w:r>
  </w:p>
  <w:p w14:paraId="54B8BAE3" w14:textId="77777777" w:rsidR="005C22F5" w:rsidRPr="005C22F5" w:rsidRDefault="005C22F5" w:rsidP="005C22F5">
    <w:pPr>
      <w:tabs>
        <w:tab w:val="center" w:pos="4536"/>
        <w:tab w:val="right" w:pos="9072"/>
      </w:tabs>
      <w:spacing w:after="0" w:line="240" w:lineRule="auto"/>
      <w:rPr>
        <w:rFonts w:ascii="Candara" w:eastAsia="Calibri" w:hAnsi="Candara" w:cs="Times New Roman"/>
        <w:sz w:val="26"/>
        <w:szCs w:val="26"/>
        <w:lang w:val="sv-SE" w:eastAsia="sl-SI"/>
      </w:rPr>
    </w:pPr>
  </w:p>
  <w:p w14:paraId="4DE66AE9" w14:textId="77777777" w:rsidR="005C22F5" w:rsidRPr="005C22F5" w:rsidRDefault="005C22F5" w:rsidP="005C22F5">
    <w:pPr>
      <w:tabs>
        <w:tab w:val="center" w:pos="4536"/>
        <w:tab w:val="right" w:pos="9072"/>
      </w:tabs>
      <w:spacing w:after="0" w:line="240" w:lineRule="auto"/>
      <w:rPr>
        <w:rFonts w:ascii="Candara" w:eastAsia="Calibri" w:hAnsi="Candara" w:cs="Times New Roman"/>
        <w:sz w:val="14"/>
        <w:szCs w:val="14"/>
        <w:lang w:val="sv-SE" w:eastAsia="sl-SI"/>
      </w:rPr>
    </w:pPr>
  </w:p>
  <w:p w14:paraId="1BA03B52" w14:textId="77777777" w:rsidR="005C22F5" w:rsidRPr="005C22F5" w:rsidRDefault="005C22F5" w:rsidP="005C22F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sl-SI"/>
      </w:rPr>
    </w:pPr>
    <w:r w:rsidRPr="005C22F5">
      <w:rPr>
        <w:rFonts w:ascii="Candara" w:eastAsia="Calibri" w:hAnsi="Candara" w:cs="Times New Roman"/>
        <w:lang w:val="sv-SE" w:eastAsia="sl-SI"/>
      </w:rPr>
      <w:t xml:space="preserve"> </w:t>
    </w:r>
    <w:r w:rsidRPr="005C22F5">
      <w:rPr>
        <w:rFonts w:ascii="Candara" w:eastAsia="Calibri" w:hAnsi="Candara" w:cs="Times New Roman"/>
        <w:lang w:val="sv-SE" w:eastAsia="sl-SI"/>
      </w:rPr>
      <w:t>OBČINA SEMIČ</w:t>
    </w:r>
    <w:r w:rsidRPr="005C22F5">
      <w:rPr>
        <w:rFonts w:ascii="Candara" w:eastAsia="Calibri" w:hAnsi="Candara" w:cs="Times New Roman"/>
        <w:lang w:val="sv-SE" w:eastAsia="sl-SI"/>
      </w:rPr>
      <w:tab/>
    </w:r>
  </w:p>
  <w:bookmarkEnd w:id="0"/>
  <w:bookmarkEnd w:id="1"/>
  <w:bookmarkEnd w:id="2"/>
  <w:bookmarkEnd w:id="3"/>
  <w:bookmarkEnd w:id="4"/>
  <w:bookmarkEnd w:id="5"/>
  <w:bookmarkEnd w:id="6"/>
  <w:p w14:paraId="0A61AB62" w14:textId="77777777" w:rsidR="005C22F5" w:rsidRDefault="005C22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67520"/>
    <w:multiLevelType w:val="hybridMultilevel"/>
    <w:tmpl w:val="57F8621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ED24BD"/>
    <w:multiLevelType w:val="hybridMultilevel"/>
    <w:tmpl w:val="D2AC8FC2"/>
    <w:lvl w:ilvl="0" w:tplc="AD1EFD2A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72616"/>
    <w:multiLevelType w:val="hybridMultilevel"/>
    <w:tmpl w:val="9E48ABAE"/>
    <w:lvl w:ilvl="0" w:tplc="410AB07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8B4880"/>
    <w:multiLevelType w:val="hybridMultilevel"/>
    <w:tmpl w:val="9AA2D1BA"/>
    <w:lvl w:ilvl="0" w:tplc="19F409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F5"/>
    <w:rsid w:val="00000245"/>
    <w:rsid w:val="00010CA5"/>
    <w:rsid w:val="000516F6"/>
    <w:rsid w:val="001F2DC5"/>
    <w:rsid w:val="00424F68"/>
    <w:rsid w:val="005C22F5"/>
    <w:rsid w:val="00631397"/>
    <w:rsid w:val="007A49F2"/>
    <w:rsid w:val="0087184E"/>
    <w:rsid w:val="00B11F33"/>
    <w:rsid w:val="00B30498"/>
    <w:rsid w:val="00CA753C"/>
    <w:rsid w:val="00D66B8C"/>
    <w:rsid w:val="00E23FDC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8E01"/>
  <w15:chartTrackingRefBased/>
  <w15:docId w15:val="{13DD92B4-F4E4-4B92-9E61-63AE6CE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2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22F5"/>
  </w:style>
  <w:style w:type="paragraph" w:styleId="Noga">
    <w:name w:val="footer"/>
    <w:basedOn w:val="Navaden"/>
    <w:link w:val="NogaZnak"/>
    <w:uiPriority w:val="99"/>
    <w:unhideWhenUsed/>
    <w:rsid w:val="005C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22F5"/>
  </w:style>
  <w:style w:type="character" w:styleId="Hiperpovezava">
    <w:name w:val="Hyperlink"/>
    <w:rsid w:val="005C22F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22F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C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@semic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semic.si" TargetMode="External"/><Relationship Id="rId5" Type="http://schemas.openxmlformats.org/officeDocument/2006/relationships/hyperlink" Target="mailto:obcina@semic.si" TargetMode="External"/><Relationship Id="rId4" Type="http://schemas.openxmlformats.org/officeDocument/2006/relationships/hyperlink" Target="http://www.sem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944B74-F030-48C4-985B-0424E441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Kambič</dc:creator>
  <cp:keywords/>
  <dc:description/>
  <cp:lastModifiedBy>Renata Bukovec</cp:lastModifiedBy>
  <cp:revision>2</cp:revision>
  <cp:lastPrinted>2020-11-03T13:41:00Z</cp:lastPrinted>
  <dcterms:created xsi:type="dcterms:W3CDTF">2020-11-04T07:24:00Z</dcterms:created>
  <dcterms:modified xsi:type="dcterms:W3CDTF">2020-11-04T07:24:00Z</dcterms:modified>
</cp:coreProperties>
</file>